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04055" w14:textId="51431FFE" w:rsidR="00E51AAD" w:rsidRDefault="00E51AAD" w:rsidP="00E51A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BAUBESCHREIBUNG -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Auszug</w:t>
      </w:r>
      <w:proofErr w:type="spellEnd"/>
    </w:p>
    <w:p w14:paraId="3304D6F8" w14:textId="7F30B7B2" w:rsidR="00975461" w:rsidRPr="00975461" w:rsidRDefault="00975461" w:rsidP="00975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proofErr w:type="spellStart"/>
      <w:r w:rsidRPr="00975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Außenfenster</w:t>
      </w:r>
      <w:proofErr w:type="spellEnd"/>
      <w:r w:rsidRPr="00975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und</w:t>
      </w:r>
      <w:proofErr w:type="spellEnd"/>
      <w:r w:rsidRPr="00975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 -</w:t>
      </w:r>
      <w:proofErr w:type="spellStart"/>
      <w:r w:rsidRPr="00975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türen</w:t>
      </w:r>
      <w:proofErr w:type="spellEnd"/>
      <w:r w:rsidRPr="00975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 (</w:t>
      </w:r>
      <w:proofErr w:type="spellStart"/>
      <w:r w:rsidRPr="00975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Außenschreinerei</w:t>
      </w:r>
      <w:proofErr w:type="spellEnd"/>
      <w:r w:rsidRPr="00975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)</w:t>
      </w:r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 xml:space="preserve">• PVC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oder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lackiertes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Aluminium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mit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thermischer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Trennung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in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Teakfarbe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oder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ähnlich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,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von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Marken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wie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Kömmerling,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Schüco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oder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gleichwertig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 xml:space="preserve">•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Doppelverglasung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mit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Luftzwischenraum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 xml:space="preserve">•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Motorisierte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Rollläden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in den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Schlafzimmern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 xml:space="preserve">•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Sicherheitsglasgeländer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gemäß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geltenden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Vorschriften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</w:p>
    <w:p w14:paraId="5BB7A4F0" w14:textId="77777777" w:rsidR="00975461" w:rsidRPr="00975461" w:rsidRDefault="00975461" w:rsidP="00975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proofErr w:type="spellStart"/>
      <w:r w:rsidRPr="00975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Bodenbeläge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 xml:space="preserve">•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Feinsteinzeugboden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in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der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gesamten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Wohnung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,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von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Porcelanosa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oder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gleichwertig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 xml:space="preserve">•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Rutschhemmender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,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gleichartiger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Belag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auf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Terrassen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</w:p>
    <w:p w14:paraId="2F3F688D" w14:textId="77777777" w:rsidR="00975461" w:rsidRPr="00975461" w:rsidRDefault="00975461" w:rsidP="00975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proofErr w:type="spellStart"/>
      <w:r w:rsidRPr="00975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Innenschreinerei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 xml:space="preserve">•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Verstärkte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Hauseingangstür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aus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PVC,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glatt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und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passend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zur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übrigen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Schreinerei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lackiert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,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ausgestattet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mit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Griff,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Türspion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und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Sicherheitsschloss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 xml:space="preserve">• Modulare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Einbauschränke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mit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Dreh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-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oder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Schiebetüren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je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nach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Raum,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glatt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, in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hellem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Weiß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lackiert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,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mit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oberem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Ablageboden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und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Kleiderstange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 xml:space="preserve">• Das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Wohnzimmer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verfügt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über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ein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automatisiertes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Vorhangsystem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</w:p>
    <w:p w14:paraId="2E9AA923" w14:textId="77777777" w:rsidR="00975461" w:rsidRPr="00975461" w:rsidRDefault="00975461" w:rsidP="00975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proofErr w:type="spellStart"/>
      <w:r w:rsidRPr="00975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Küchenmöbel</w:t>
      </w:r>
      <w:proofErr w:type="spellEnd"/>
      <w:r w:rsidRPr="00975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und</w:t>
      </w:r>
      <w:proofErr w:type="spellEnd"/>
      <w:r w:rsidRPr="00975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Elektrogeräte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 xml:space="preserve">• Die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Küche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wird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mit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Ober-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und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Unterschränken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geliefert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 xml:space="preserve">•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Quarzarbeitsplatte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von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Compac, Silestone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oder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einer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gleichwertigen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Marke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im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Premiumsegment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 xml:space="preserve">•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Unterbauspüle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mit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einem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Becken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und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Einhebelmischer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</w:p>
    <w:p w14:paraId="7D1F6643" w14:textId="2BFAC88E" w:rsidR="00975461" w:rsidRPr="00975461" w:rsidRDefault="00975461" w:rsidP="00975461">
      <w:pPr>
        <w:tabs>
          <w:tab w:val="left" w:pos="142"/>
        </w:tabs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Elektrogeräte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von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Bosch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oder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gleichwertig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:</w:t>
      </w:r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 xml:space="preserve">•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Integrierte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Dunstabzugshaube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 xml:space="preserve">•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Induktionskochfeld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 xml:space="preserve">•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Einbau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-Backofen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und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Mikrowelle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in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Hochschrank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integriert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 xml:space="preserve">•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Kühlschrank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 xml:space="preserve">•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Geschirrspüler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 xml:space="preserve">•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Waschmaschine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/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Trockner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Integrierte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Elektrogeräte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auf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Anfrage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erhältlich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</w:p>
    <w:p w14:paraId="38A324D5" w14:textId="77777777" w:rsidR="00975461" w:rsidRPr="00975461" w:rsidRDefault="00975461" w:rsidP="00975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proofErr w:type="spellStart"/>
      <w:r w:rsidRPr="00975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Sanitärausstattung</w:t>
      </w:r>
      <w:proofErr w:type="spellEnd"/>
      <w:r w:rsidRPr="00975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und</w:t>
      </w:r>
      <w:proofErr w:type="spellEnd"/>
      <w:r w:rsidRPr="00975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Armaturen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 xml:space="preserve">•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Badezimmer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werden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mit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Waschtischunterschrank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oder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wandhängendem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Waschbecken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ausgestattet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 xml:space="preserve">• WC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aus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weißem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,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glasiertem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Porzellan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mit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Unterputzspülkasten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,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von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Porcelanosa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oder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gleichwertig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 xml:space="preserve">•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Duschwannen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aus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Kunstharz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.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Verchromte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Einhebelarmaturen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. Duschen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mit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Duschsäule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und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Regendusche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 xml:space="preserve">•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Zubehör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: Spiegel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und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feste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Duschabtrennung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aus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Glas.</w:t>
      </w:r>
    </w:p>
    <w:p w14:paraId="65C8C908" w14:textId="77777777" w:rsidR="00975461" w:rsidRPr="00975461" w:rsidRDefault="00975461" w:rsidP="00975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proofErr w:type="spellStart"/>
      <w:r w:rsidRPr="00975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Klimatisierung</w:t>
      </w:r>
      <w:proofErr w:type="spellEnd"/>
      <w:r w:rsidRPr="00975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und</w:t>
      </w:r>
      <w:proofErr w:type="spellEnd"/>
      <w:r w:rsidRPr="00975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Warmwasser</w:t>
      </w:r>
      <w:proofErr w:type="spellEnd"/>
      <w:r w:rsidRPr="00975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 (ACS)</w:t>
      </w:r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Klimaanlage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mittels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Wärmepumpe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(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für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Kühlen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und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Heizen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),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von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LG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oder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gleichwertig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,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mit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Luftverteilung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über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Kanäle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sowie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Zu-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und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Rückluftgittern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,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inklusive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Airzone-System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oder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gleichwertig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</w:p>
    <w:p w14:paraId="62D526F3" w14:textId="77777777" w:rsidR="00975461" w:rsidRPr="00975461" w:rsidRDefault="00975461" w:rsidP="00975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lastRenderedPageBreak/>
        <w:t>Warmwasserbereitung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durch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Energierückgewinnung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der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Wärmepumpe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auf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Basis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der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Aerothermie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,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eine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vollständig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erneuerbare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und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saubere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Energiequelle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</w:p>
    <w:p w14:paraId="26441976" w14:textId="3BE90A57" w:rsidR="00975461" w:rsidRPr="00975461" w:rsidRDefault="00975461" w:rsidP="00975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proofErr w:type="spellStart"/>
      <w:r w:rsidRPr="00975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Fußbodenheizung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Zonierte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hydraulische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Fußbodenheizung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im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gesamten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Wohnbereich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,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von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Uponor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oder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gleichwertig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</w:p>
    <w:p w14:paraId="1D918DE6" w14:textId="0F98207C" w:rsidR="00975461" w:rsidRPr="00975461" w:rsidRDefault="00975461" w:rsidP="00975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proofErr w:type="spellStart"/>
      <w:r w:rsidRPr="00975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Elektrik</w:t>
      </w:r>
      <w:proofErr w:type="spellEnd"/>
      <w:r w:rsidRPr="00975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und</w:t>
      </w:r>
      <w:proofErr w:type="spellEnd"/>
      <w:r w:rsidRPr="00975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Telekommunikation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 xml:space="preserve">•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Wasserdichte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Steckdose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und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Lichtpunkt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auf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Terrassen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und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Dachterrasse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 xml:space="preserve">• TV-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und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Telefonanschlüsse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im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Wohnzimmer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und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in den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Schlafzimmern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>• Video-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Gegensprechanlage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 xml:space="preserve">•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Hausautomationssystem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für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Klimatisierung,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Beleuchtung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und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Rollläden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</w:p>
    <w:p w14:paraId="73FD75B6" w14:textId="377E5FAB" w:rsidR="00975461" w:rsidRPr="00975461" w:rsidRDefault="00975461" w:rsidP="00975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proofErr w:type="spellStart"/>
      <w:r w:rsidRPr="00975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Sanitärinstallation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 xml:space="preserve">•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Hauptabsperrventil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sowie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separate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Absperrventile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in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jedem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Nassraum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 xml:space="preserve">•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Wasseranschluss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mit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Wasserhahn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auf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Erdgeschossterrassen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und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Dachterrasse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</w:p>
    <w:p w14:paraId="5D99BA0E" w14:textId="77777777" w:rsidR="00975461" w:rsidRPr="00975461" w:rsidRDefault="00975461" w:rsidP="00975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proofErr w:type="spellStart"/>
      <w:r w:rsidRPr="00975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Garagen</w:t>
      </w:r>
      <w:proofErr w:type="spellEnd"/>
      <w:r w:rsidRPr="00975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 / </w:t>
      </w:r>
      <w:proofErr w:type="spellStart"/>
      <w:r w:rsidRPr="00975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Stellplätze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 xml:space="preserve">Die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Wohnungen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in den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Blöcken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H (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außer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H-11), Oe,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Ow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und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P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verfügen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über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einen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Stellplatz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in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der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Tiefgarage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sowie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über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einen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zugewiesenen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Außenstellplatz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 xml:space="preserve">Die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übrigen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Blöcke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verfügen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über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nummerierte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Außenstellplätze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. Alle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Stellplätze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sind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mit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Ladepunkten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für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Elektrofahrzeuge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ausgestattet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</w:p>
    <w:p w14:paraId="6D839D80" w14:textId="77777777" w:rsidR="00975461" w:rsidRPr="00975461" w:rsidRDefault="00975461" w:rsidP="00975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proofErr w:type="spellStart"/>
      <w:r w:rsidRPr="00975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Wohnanlage</w:t>
      </w:r>
      <w:proofErr w:type="spellEnd"/>
      <w:r w:rsidRPr="00975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 (</w:t>
      </w:r>
      <w:proofErr w:type="spellStart"/>
      <w:r w:rsidRPr="00975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Gemeinschaftsbereiche</w:t>
      </w:r>
      <w:proofErr w:type="spellEnd"/>
      <w:r w:rsidRPr="00975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)</w:t>
      </w:r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 xml:space="preserve">Die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Wohnanlage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verfügt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über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2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Gemeinschaftspools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,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einen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strandähnlichen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Bereich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,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ein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Mehrzweckgebäude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für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die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Gemeinschaft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sowie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großzügige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Gartenanlagen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mit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einheimischen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Bäumen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gemäß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Landschaftsprojekt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</w:p>
    <w:p w14:paraId="6D3E1F59" w14:textId="77777777" w:rsidR="00975461" w:rsidRPr="00975461" w:rsidRDefault="00975461" w:rsidP="00975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Swimmingpool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/ Jacuzzi –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optional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für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bestimmte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Wohneinheiten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</w:p>
    <w:p w14:paraId="0345903F" w14:textId="77777777" w:rsidR="00975461" w:rsidRPr="00975461" w:rsidRDefault="00975461" w:rsidP="00975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proofErr w:type="spellStart"/>
      <w:r w:rsidRPr="00975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Fertigstellung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 xml:space="preserve">Die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Wohnanlage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wird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in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zwei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Bauphasen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errichtet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;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Baubeginn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ist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im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September 2026.</w:t>
      </w:r>
    </w:p>
    <w:p w14:paraId="1EBB7E8E" w14:textId="77777777" w:rsidR="00975461" w:rsidRPr="00975461" w:rsidRDefault="00975461" w:rsidP="0097546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Bauphase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: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Bauzeit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30 Monate.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Fertigstellung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März 2029. </w:t>
      </w:r>
    </w:p>
    <w:p w14:paraId="19F2D3E0" w14:textId="77777777" w:rsidR="00975461" w:rsidRPr="00975461" w:rsidRDefault="00975461" w:rsidP="0097546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Bauphase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: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Bauzeit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36 Monate. </w:t>
      </w:r>
      <w:proofErr w:type="spellStart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Fertigstellung</w:t>
      </w:r>
      <w:proofErr w:type="spellEnd"/>
      <w:r w:rsidRPr="0097546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September 2029.</w:t>
      </w:r>
    </w:p>
    <w:p w14:paraId="692D8D28" w14:textId="03501A12" w:rsidR="00636332" w:rsidRPr="00975461" w:rsidRDefault="00636332" w:rsidP="00975461"/>
    <w:sectPr w:rsidR="00636332" w:rsidRPr="0097546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E4A0C" w14:textId="77777777" w:rsidR="008C1D61" w:rsidRDefault="008C1D61" w:rsidP="00B005AE">
      <w:pPr>
        <w:spacing w:after="0" w:line="240" w:lineRule="auto"/>
      </w:pPr>
      <w:r>
        <w:separator/>
      </w:r>
    </w:p>
  </w:endnote>
  <w:endnote w:type="continuationSeparator" w:id="0">
    <w:p w14:paraId="0EB63422" w14:textId="77777777" w:rsidR="008C1D61" w:rsidRDefault="008C1D61" w:rsidP="00B00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6096630"/>
      <w:docPartObj>
        <w:docPartGallery w:val="Page Numbers (Bottom of Page)"/>
        <w:docPartUnique/>
      </w:docPartObj>
    </w:sdtPr>
    <w:sdtEndPr/>
    <w:sdtContent>
      <w:p w14:paraId="35F2B023" w14:textId="3C2E6CBE" w:rsidR="00B005AE" w:rsidRDefault="00B005A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7EF4B3" w14:textId="77777777" w:rsidR="00B005AE" w:rsidRDefault="00B005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7A35C" w14:textId="77777777" w:rsidR="008C1D61" w:rsidRDefault="008C1D61" w:rsidP="00B005AE">
      <w:pPr>
        <w:spacing w:after="0" w:line="240" w:lineRule="auto"/>
      </w:pPr>
      <w:r>
        <w:separator/>
      </w:r>
    </w:p>
  </w:footnote>
  <w:footnote w:type="continuationSeparator" w:id="0">
    <w:p w14:paraId="729A41DA" w14:textId="77777777" w:rsidR="008C1D61" w:rsidRDefault="008C1D61" w:rsidP="00B00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55A5C" w14:textId="16F4AB4B" w:rsidR="00B005AE" w:rsidRPr="00975461" w:rsidRDefault="00B005AE" w:rsidP="00B005AE">
    <w:pPr>
      <w:pStyle w:val="Encabezado"/>
      <w:jc w:val="right"/>
    </w:pPr>
    <w:r>
      <w:rPr>
        <w:noProof/>
      </w:rPr>
      <w:drawing>
        <wp:inline distT="0" distB="0" distL="0" distR="0" wp14:anchorId="15A8642D" wp14:editId="01934B23">
          <wp:extent cx="1066231" cy="285750"/>
          <wp:effectExtent l="0" t="0" r="635" b="0"/>
          <wp:docPr id="20309241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924197" name="Imagen 20309241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166" cy="290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975461" w:rsidRPr="00975461">
      <w:t>BAUBESCHREIBUNG</w:t>
    </w:r>
    <w:r w:rsidRPr="00975461">
      <w:t xml:space="preserve"> - </w:t>
    </w:r>
    <w:proofErr w:type="spellStart"/>
    <w:r w:rsidR="00975461" w:rsidRPr="00975461">
      <w:t>Auszug</w:t>
    </w:r>
    <w:proofErr w:type="spellEnd"/>
  </w:p>
  <w:p w14:paraId="4C877D2D" w14:textId="77777777" w:rsidR="00B005AE" w:rsidRDefault="00B005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2195C"/>
    <w:multiLevelType w:val="hybridMultilevel"/>
    <w:tmpl w:val="3F3668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B0A32"/>
    <w:multiLevelType w:val="hybridMultilevel"/>
    <w:tmpl w:val="9C16A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D7BE4"/>
    <w:multiLevelType w:val="hybridMultilevel"/>
    <w:tmpl w:val="7FE285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45E66"/>
    <w:multiLevelType w:val="hybridMultilevel"/>
    <w:tmpl w:val="4DA08052"/>
    <w:lvl w:ilvl="0" w:tplc="0C0A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 w15:restartNumberingAfterBreak="0">
    <w:nsid w:val="3B294F5F"/>
    <w:multiLevelType w:val="multilevel"/>
    <w:tmpl w:val="77766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A51711"/>
    <w:multiLevelType w:val="hybridMultilevel"/>
    <w:tmpl w:val="1BCE0E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37E05"/>
    <w:multiLevelType w:val="hybridMultilevel"/>
    <w:tmpl w:val="B254F6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F77804"/>
    <w:multiLevelType w:val="hybridMultilevel"/>
    <w:tmpl w:val="159A09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8812B0"/>
    <w:multiLevelType w:val="hybridMultilevel"/>
    <w:tmpl w:val="4D563A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718255">
    <w:abstractNumId w:val="5"/>
  </w:num>
  <w:num w:numId="2" w16cid:durableId="657005816">
    <w:abstractNumId w:val="1"/>
  </w:num>
  <w:num w:numId="3" w16cid:durableId="138305338">
    <w:abstractNumId w:val="0"/>
  </w:num>
  <w:num w:numId="4" w16cid:durableId="946932581">
    <w:abstractNumId w:val="6"/>
  </w:num>
  <w:num w:numId="5" w16cid:durableId="419374459">
    <w:abstractNumId w:val="3"/>
  </w:num>
  <w:num w:numId="6" w16cid:durableId="485711343">
    <w:abstractNumId w:val="7"/>
  </w:num>
  <w:num w:numId="7" w16cid:durableId="32310311">
    <w:abstractNumId w:val="2"/>
  </w:num>
  <w:num w:numId="8" w16cid:durableId="1761218423">
    <w:abstractNumId w:val="8"/>
  </w:num>
  <w:num w:numId="9" w16cid:durableId="1140852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66"/>
    <w:rsid w:val="000F2FC6"/>
    <w:rsid w:val="001E5095"/>
    <w:rsid w:val="002131B2"/>
    <w:rsid w:val="00215766"/>
    <w:rsid w:val="00231985"/>
    <w:rsid w:val="002A4BD9"/>
    <w:rsid w:val="00606960"/>
    <w:rsid w:val="00636332"/>
    <w:rsid w:val="006A4F3C"/>
    <w:rsid w:val="007F7F0C"/>
    <w:rsid w:val="008C1D61"/>
    <w:rsid w:val="0090522C"/>
    <w:rsid w:val="00922499"/>
    <w:rsid w:val="00942EFE"/>
    <w:rsid w:val="00975461"/>
    <w:rsid w:val="00B005AE"/>
    <w:rsid w:val="00B6055C"/>
    <w:rsid w:val="00B702A2"/>
    <w:rsid w:val="00BB057E"/>
    <w:rsid w:val="00C3001E"/>
    <w:rsid w:val="00C45FD0"/>
    <w:rsid w:val="00E51AAD"/>
    <w:rsid w:val="00E87FC2"/>
    <w:rsid w:val="00ED07AE"/>
    <w:rsid w:val="00EE4A0F"/>
    <w:rsid w:val="00F31754"/>
    <w:rsid w:val="00F7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8D64E"/>
  <w15:chartTrackingRefBased/>
  <w15:docId w15:val="{B35C4EB5-FBCD-4DFB-B551-417F8A07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5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5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57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5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57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57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57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57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57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5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5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57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576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576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57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57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57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57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5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5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5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5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5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57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57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576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5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576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576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005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05AE"/>
  </w:style>
  <w:style w:type="paragraph" w:styleId="Piedepgina">
    <w:name w:val="footer"/>
    <w:basedOn w:val="Normal"/>
    <w:link w:val="PiedepginaCar"/>
    <w:uiPriority w:val="99"/>
    <w:unhideWhenUsed/>
    <w:rsid w:val="00B005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0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535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</dc:creator>
  <cp:keywords/>
  <dc:description/>
  <cp:lastModifiedBy>ulla</cp:lastModifiedBy>
  <cp:revision>4</cp:revision>
  <dcterms:created xsi:type="dcterms:W3CDTF">2026-04-13T09:25:00Z</dcterms:created>
  <dcterms:modified xsi:type="dcterms:W3CDTF">2026-06-01T09:35:00Z</dcterms:modified>
</cp:coreProperties>
</file>