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C349" w14:textId="0C69A6F8" w:rsidR="0094256C" w:rsidRDefault="0094256C" w:rsidP="009425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MEMORIA DE CALIDADES - Extracto</w:t>
      </w:r>
    </w:p>
    <w:p w14:paraId="2A86286E" w14:textId="60D2CA1E" w:rsidR="00B005AE" w:rsidRPr="00B005AE" w:rsidRDefault="00215766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Carpintería exterior</w:t>
      </w:r>
    </w:p>
    <w:p w14:paraId="62FFD15A" w14:textId="77777777" w:rsid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PVC o aluminio lacado con rotura de puente térmico en color teka o similar de marcas tipo Kömerling, Schüco o similar.</w:t>
      </w:r>
    </w:p>
    <w:p w14:paraId="0C4FCAF6" w14:textId="77777777" w:rsid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Dobe acristalamiento con cámara de aire intermedia.</w:t>
      </w:r>
    </w:p>
    <w:p w14:paraId="2660CFFE" w14:textId="77777777" w:rsid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Persianas enrollables con accionamiento motorizado en dormitorios.</w:t>
      </w:r>
    </w:p>
    <w:p w14:paraId="6ED3437A" w14:textId="6B1810BF" w:rsidR="00215766" w:rsidRP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Barandillas de vidrio de seguridad según norma.</w:t>
      </w:r>
    </w:p>
    <w:p w14:paraId="6F8291C2" w14:textId="77777777" w:rsidR="00B005AE" w:rsidRPr="00B005AE" w:rsidRDefault="00215766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Pavimentos</w:t>
      </w:r>
    </w:p>
    <w:p w14:paraId="12AA8A04" w14:textId="77777777" w:rsidR="00B005AE" w:rsidRDefault="00215766" w:rsidP="00B005A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Suelo de gres porcelánica en toda la vivienda de marca Porcelanosa o similar.</w:t>
      </w:r>
    </w:p>
    <w:p w14:paraId="372E3C7B" w14:textId="337D6903" w:rsidR="00215766" w:rsidRPr="00B005AE" w:rsidRDefault="00215766" w:rsidP="00B005A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 terrazas pavimento similar en formato antideslizante.</w:t>
      </w:r>
    </w:p>
    <w:p w14:paraId="39F22D17" w14:textId="51790082" w:rsidR="00215766" w:rsidRPr="00B005AE" w:rsidRDefault="00215766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Carpintería interior</w:t>
      </w:r>
    </w:p>
    <w:p w14:paraId="07CE8F34" w14:textId="77777777" w:rsidR="00B005AE" w:rsidRDefault="00215766" w:rsidP="00B005A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Puerta de entrada de PVC blindada, lisa y lacada a juego con la carpintería, dotada de tirador, mirilla y cerradura de seguridad.</w:t>
      </w:r>
    </w:p>
    <w:p w14:paraId="145C8CE8" w14:textId="77777777" w:rsidR="00B005AE" w:rsidRDefault="00215766" w:rsidP="00B005A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Armarios del tipo modular, con puertas abatibles o correderas, según estancia, lisas, lacadas en color blanco claro, con balda superior y barrar de colgar.</w:t>
      </w:r>
    </w:p>
    <w:p w14:paraId="4262C6E5" w14:textId="3D9668F6" w:rsidR="00942EFE" w:rsidRPr="00B005AE" w:rsidRDefault="00942EFE" w:rsidP="00B005A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El salón contará con sistema de cortinas automatizado.</w:t>
      </w:r>
    </w:p>
    <w:p w14:paraId="765EBABE" w14:textId="5CA3DBA9" w:rsidR="00942EFE" w:rsidRPr="00B005AE" w:rsidRDefault="00942EF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Muebles de cocina y electrodomésticos</w:t>
      </w:r>
    </w:p>
    <w:p w14:paraId="51EA149D" w14:textId="77777777" w:rsidR="00B005AE" w:rsidRDefault="00942EFE" w:rsidP="00B005AE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La cocina se entregará con muebles altos y bajos.</w:t>
      </w:r>
    </w:p>
    <w:p w14:paraId="6A753F95" w14:textId="77777777" w:rsidR="00B005AE" w:rsidRDefault="00942EFE" w:rsidP="00B005AE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Encimera de cuarzo, de marca Compac, Silestone o equivalente de primer nivel.</w:t>
      </w:r>
    </w:p>
    <w:p w14:paraId="5644883D" w14:textId="2F1513F7" w:rsidR="00942EFE" w:rsidRPr="00B005AE" w:rsidRDefault="00942EFE" w:rsidP="00B005AE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Fregadero bajo encimera, de un seno con grifo monomando.</w:t>
      </w:r>
    </w:p>
    <w:p w14:paraId="0377E251" w14:textId="248C794E" w:rsidR="00B005AE" w:rsidRDefault="00B005AE" w:rsidP="00B005AE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42EFE" w:rsidRPr="00B005AE">
        <w:rPr>
          <w:rFonts w:ascii="Arial" w:hAnsi="Arial" w:cs="Arial"/>
        </w:rPr>
        <w:t>Electrodomésticos de marca Bosch o similar:</w:t>
      </w:r>
    </w:p>
    <w:p w14:paraId="717E15BD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Campana extractora integrada</w:t>
      </w:r>
    </w:p>
    <w:p w14:paraId="50DDD986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Placa de inducción</w:t>
      </w:r>
    </w:p>
    <w:p w14:paraId="6591A7BB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Horno eléctrico y microondas empotrados en columna.</w:t>
      </w:r>
    </w:p>
    <w:p w14:paraId="1BA8237C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Nevera</w:t>
      </w:r>
    </w:p>
    <w:p w14:paraId="630F4989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Lavavajillas</w:t>
      </w:r>
    </w:p>
    <w:p w14:paraId="12408AA4" w14:textId="5C84F644" w:rsidR="00942EFE" w:rsidRP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Lavadora/secadora</w:t>
      </w:r>
    </w:p>
    <w:p w14:paraId="5A2400EA" w14:textId="4D11EC49" w:rsidR="00942EFE" w:rsidRPr="00B005AE" w:rsidRDefault="00942EFE">
      <w:pPr>
        <w:rPr>
          <w:rFonts w:ascii="Arial" w:hAnsi="Arial" w:cs="Arial"/>
        </w:rPr>
      </w:pPr>
      <w:r w:rsidRPr="00B005AE">
        <w:rPr>
          <w:rFonts w:ascii="Arial" w:hAnsi="Arial" w:cs="Arial"/>
        </w:rPr>
        <w:t>Electrodomésticos integrados previa petición.</w:t>
      </w:r>
    </w:p>
    <w:p w14:paraId="3A4F3C82" w14:textId="77777777" w:rsidR="00B005AE" w:rsidRPr="00B005AE" w:rsidRDefault="00942EF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Sanitarios y griferías</w:t>
      </w:r>
    </w:p>
    <w:p w14:paraId="42526868" w14:textId="77777777" w:rsidR="00B005AE" w:rsidRDefault="00942EFE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Los baños se entregarán con mueble de baño o lavabo suspendido.</w:t>
      </w:r>
    </w:p>
    <w:p w14:paraId="40DD1E76" w14:textId="77777777" w:rsidR="00B005AE" w:rsidRDefault="00942EFE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Inodoro de porcelana vitrificada en blanco con cisterna empotrada y grifete demarca Porcelanosa o similar.</w:t>
      </w:r>
    </w:p>
    <w:p w14:paraId="51661E79" w14:textId="77777777" w:rsidR="00B005AE" w:rsidRDefault="00942EFE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Los platos de ducha serán de resina. Las griferías </w:t>
      </w:r>
      <w:r w:rsidR="002131B2" w:rsidRPr="00B005AE">
        <w:rPr>
          <w:rFonts w:ascii="Arial" w:hAnsi="Arial" w:cs="Arial"/>
        </w:rPr>
        <w:t xml:space="preserve">de monomando </w:t>
      </w:r>
      <w:r w:rsidRPr="00B005AE">
        <w:rPr>
          <w:rFonts w:ascii="Arial" w:hAnsi="Arial" w:cs="Arial"/>
        </w:rPr>
        <w:t>cromadas</w:t>
      </w:r>
      <w:r w:rsidR="002131B2" w:rsidRPr="00B005AE">
        <w:rPr>
          <w:rFonts w:ascii="Arial" w:hAnsi="Arial" w:cs="Arial"/>
        </w:rPr>
        <w:t>. Duchas con columna con rociador.</w:t>
      </w:r>
    </w:p>
    <w:p w14:paraId="36DAC0C3" w14:textId="3206FEB4" w:rsidR="002131B2" w:rsidRPr="00B005AE" w:rsidRDefault="002131B2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Accesorios: espejos y mampara de ducha compuesta de vidrio fijo.</w:t>
      </w:r>
    </w:p>
    <w:p w14:paraId="40E4DF8B" w14:textId="77777777" w:rsidR="00B005AE" w:rsidRPr="00B005AE" w:rsidRDefault="002131B2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Climatización y ACS</w:t>
      </w:r>
    </w:p>
    <w:p w14:paraId="1E48B45D" w14:textId="2760BFF3" w:rsidR="002131B2" w:rsidRPr="00B005AE" w:rsidRDefault="002131B2">
      <w:p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Sistema de climatización mediante bomba de calor, de marca LG o similar (para la producción de frío y calor) y distribución por conductos y rejillas de impulsión y retorno, con sistema Airzone o similar. </w:t>
      </w:r>
    </w:p>
    <w:p w14:paraId="2C733EDC" w14:textId="1601CD0F" w:rsidR="002131B2" w:rsidRPr="00B005AE" w:rsidRDefault="002131B2">
      <w:pPr>
        <w:rPr>
          <w:rFonts w:ascii="Arial" w:hAnsi="Arial" w:cs="Arial"/>
        </w:rPr>
      </w:pPr>
      <w:r w:rsidRPr="00B005AE">
        <w:rPr>
          <w:rFonts w:ascii="Arial" w:hAnsi="Arial" w:cs="Arial"/>
        </w:rPr>
        <w:lastRenderedPageBreak/>
        <w:t>Producción del agua caliente sanitaria mediante la recuperación de la energía de bomba de calor basándose en el principio de la aerotermia siendo una energía totalmente renovable y limpio.</w:t>
      </w:r>
    </w:p>
    <w:p w14:paraId="2078F014" w14:textId="77777777" w:rsidR="00B005AE" w:rsidRPr="00B005AE" w:rsidRDefault="00C3001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Suelo radiante</w:t>
      </w:r>
    </w:p>
    <w:p w14:paraId="3EEA6C1F" w14:textId="16B5A6A8" w:rsidR="00215766" w:rsidRPr="00B005AE" w:rsidRDefault="00C3001E">
      <w:p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Suelo radiante </w:t>
      </w:r>
      <w:r w:rsidR="00E87FC2">
        <w:rPr>
          <w:rFonts w:ascii="Arial" w:hAnsi="Arial" w:cs="Arial"/>
        </w:rPr>
        <w:t xml:space="preserve">hidráulico, </w:t>
      </w:r>
      <w:r w:rsidRPr="00B005AE">
        <w:rPr>
          <w:rFonts w:ascii="Arial" w:hAnsi="Arial" w:cs="Arial"/>
        </w:rPr>
        <w:t>zonificado con sistema Uponor o similar en toda la vivien</w:t>
      </w:r>
      <w:r w:rsidR="0090522C" w:rsidRPr="00B005AE">
        <w:rPr>
          <w:rFonts w:ascii="Arial" w:hAnsi="Arial" w:cs="Arial"/>
        </w:rPr>
        <w:t>d</w:t>
      </w:r>
      <w:r w:rsidRPr="00B005AE">
        <w:rPr>
          <w:rFonts w:ascii="Arial" w:hAnsi="Arial" w:cs="Arial"/>
        </w:rPr>
        <w:t>a.</w:t>
      </w:r>
    </w:p>
    <w:p w14:paraId="7672D5AD" w14:textId="6978E43E" w:rsidR="002A4BD9" w:rsidRPr="00B005AE" w:rsidRDefault="002A4BD9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Electricidad y telecomunicaciones</w:t>
      </w:r>
    </w:p>
    <w:p w14:paraId="5E1B8FE4" w14:textId="77777777" w:rsid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 terrazas y solárium se dispondrá de una toma estanca y punto de luz.</w:t>
      </w:r>
    </w:p>
    <w:p w14:paraId="2122FFF4" w14:textId="77777777" w:rsid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Las viviendas disponen de toma de radiotelevisión y telefonía en salón y dormitorios. </w:t>
      </w:r>
    </w:p>
    <w:p w14:paraId="5D845E65" w14:textId="77777777" w:rsid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Videoportero electrónico.</w:t>
      </w:r>
    </w:p>
    <w:p w14:paraId="66E978D8" w14:textId="705DE76E" w:rsidR="00C3001E" w:rsidRP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Domótica para climatización, iluminación y persianas.</w:t>
      </w:r>
    </w:p>
    <w:p w14:paraId="6723E629" w14:textId="77777777" w:rsidR="00B005AE" w:rsidRPr="00B005AE" w:rsidRDefault="00BB057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Fontanería</w:t>
      </w:r>
    </w:p>
    <w:p w14:paraId="106B4B01" w14:textId="77777777" w:rsidR="00B005AE" w:rsidRDefault="00BB057E" w:rsidP="00B005AE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Llave de corte general y llaves de corte en cada cuarto húmedo.</w:t>
      </w:r>
    </w:p>
    <w:p w14:paraId="55A088EF" w14:textId="7F2929EB" w:rsidR="00BB057E" w:rsidRPr="00B005AE" w:rsidRDefault="00BB057E" w:rsidP="00B005AE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 las terrazas de planta baja y en los solárium se dejará una toma de agua con grifo.</w:t>
      </w:r>
    </w:p>
    <w:p w14:paraId="2DB12208" w14:textId="08BE2CBC" w:rsidR="00BB057E" w:rsidRPr="00B005AE" w:rsidRDefault="00C45FD0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Garajes / Parking</w:t>
      </w:r>
    </w:p>
    <w:p w14:paraId="2844A039" w14:textId="77777777" w:rsidR="00B005AE" w:rsidRDefault="00F76704">
      <w:pPr>
        <w:rPr>
          <w:rFonts w:ascii="Arial" w:hAnsi="Arial" w:cs="Arial"/>
        </w:rPr>
      </w:pPr>
      <w:r w:rsidRPr="00B005AE">
        <w:rPr>
          <w:rFonts w:ascii="Arial" w:hAnsi="Arial" w:cs="Arial"/>
        </w:rPr>
        <w:t>Las viviendas si</w:t>
      </w:r>
      <w:r w:rsidR="00ED07AE" w:rsidRPr="00B005AE">
        <w:rPr>
          <w:rFonts w:ascii="Arial" w:hAnsi="Arial" w:cs="Arial"/>
        </w:rPr>
        <w:t>tuadas en los bloques H (salvo H-11), Oe, Ow y P disponen de plaza de garaje en la planta sótano, así como de una plaza de parking en superficie asignada.</w:t>
      </w:r>
    </w:p>
    <w:p w14:paraId="24627027" w14:textId="6BC36992" w:rsidR="00C45FD0" w:rsidRPr="00B005AE" w:rsidRDefault="00ED07AE">
      <w:pPr>
        <w:rPr>
          <w:rFonts w:ascii="Arial" w:hAnsi="Arial" w:cs="Arial"/>
        </w:rPr>
      </w:pPr>
      <w:r w:rsidRPr="00B005AE">
        <w:rPr>
          <w:rFonts w:ascii="Arial" w:hAnsi="Arial" w:cs="Arial"/>
        </w:rPr>
        <w:t>El resto de bloques cuenta con parking numerado en superficie. Todas las plazas contarán con punto de recarga para vehículos eléctricos.</w:t>
      </w:r>
    </w:p>
    <w:p w14:paraId="58A2124E" w14:textId="77777777" w:rsidR="00B005AE" w:rsidRPr="00B005AE" w:rsidRDefault="00ED07A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Urbanización interior</w:t>
      </w:r>
    </w:p>
    <w:p w14:paraId="3C02B406" w14:textId="5CA52914" w:rsidR="00ED07AE" w:rsidRPr="00B005AE" w:rsidRDefault="00ED07AE">
      <w:pPr>
        <w:rPr>
          <w:rFonts w:ascii="Arial" w:hAnsi="Arial" w:cs="Arial"/>
        </w:rPr>
      </w:pPr>
      <w:r w:rsidRPr="00B005AE">
        <w:rPr>
          <w:rFonts w:ascii="Arial" w:hAnsi="Arial" w:cs="Arial"/>
        </w:rPr>
        <w:t>La urbanización interior cuenta con 2 piscinas comunitarias, zona de playa, edificio para usos múltiples para la comunidad y amplias zonas ajardinadas con arbolado autóctono según proyecto de paisajismo.</w:t>
      </w:r>
    </w:p>
    <w:p w14:paraId="0EA2F070" w14:textId="17A06A59" w:rsidR="00ED07AE" w:rsidRPr="00B005AE" w:rsidRDefault="00ED07AE">
      <w:p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Piscina </w:t>
      </w:r>
      <w:r w:rsidR="00636332" w:rsidRPr="00B005AE">
        <w:rPr>
          <w:rFonts w:ascii="Arial" w:hAnsi="Arial" w:cs="Arial"/>
        </w:rPr>
        <w:t>/ Jacuzzi – opcionalmente para determinadas viviendas.</w:t>
      </w:r>
    </w:p>
    <w:p w14:paraId="61FFEBF4" w14:textId="3B45FC4C" w:rsidR="00ED07AE" w:rsidRPr="00B005AE" w:rsidRDefault="00636332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Entrega</w:t>
      </w:r>
    </w:p>
    <w:p w14:paraId="45498ED4" w14:textId="301935C5" w:rsidR="00636332" w:rsidRPr="00B005AE" w:rsidRDefault="00636332">
      <w:pPr>
        <w:rPr>
          <w:rFonts w:ascii="Arial" w:hAnsi="Arial" w:cs="Arial"/>
        </w:rPr>
      </w:pPr>
      <w:r w:rsidRPr="00B005AE">
        <w:rPr>
          <w:rFonts w:ascii="Arial" w:hAnsi="Arial" w:cs="Arial"/>
        </w:rPr>
        <w:t>La promoción se desarrollará en dos fases; la construcción se iniciará en septiembre de 2026.</w:t>
      </w:r>
    </w:p>
    <w:p w14:paraId="692D8D28" w14:textId="04E940FF" w:rsidR="00636332" w:rsidRPr="00B005AE" w:rsidRDefault="00636332">
      <w:pPr>
        <w:rPr>
          <w:rFonts w:ascii="Arial" w:hAnsi="Arial" w:cs="Arial"/>
        </w:rPr>
      </w:pPr>
      <w:r w:rsidRPr="00B005AE">
        <w:rPr>
          <w:rFonts w:ascii="Arial" w:hAnsi="Arial" w:cs="Arial"/>
        </w:rPr>
        <w:t>1ª fase: plazo de ejecución 30 meses. Finalización de obras marzo 2029.</w:t>
      </w:r>
      <w:r w:rsidRPr="00B005AE">
        <w:rPr>
          <w:rFonts w:ascii="Arial" w:hAnsi="Arial" w:cs="Arial"/>
        </w:rPr>
        <w:br/>
        <w:t>2ª fase: plazo de ejecución 36 meses. Finalización de obras septiembre 2029.</w:t>
      </w:r>
    </w:p>
    <w:sectPr w:rsidR="00636332" w:rsidRPr="00B005A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BB4F1" w14:textId="77777777" w:rsidR="00F80D4F" w:rsidRDefault="00F80D4F" w:rsidP="00B005AE">
      <w:pPr>
        <w:spacing w:after="0" w:line="240" w:lineRule="auto"/>
      </w:pPr>
      <w:r>
        <w:separator/>
      </w:r>
    </w:p>
  </w:endnote>
  <w:endnote w:type="continuationSeparator" w:id="0">
    <w:p w14:paraId="3971227D" w14:textId="77777777" w:rsidR="00F80D4F" w:rsidRDefault="00F80D4F" w:rsidP="00B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096630"/>
      <w:docPartObj>
        <w:docPartGallery w:val="Page Numbers (Bottom of Page)"/>
        <w:docPartUnique/>
      </w:docPartObj>
    </w:sdtPr>
    <w:sdtEndPr/>
    <w:sdtContent>
      <w:p w14:paraId="35F2B023" w14:textId="3C2E6CBE" w:rsidR="00B005AE" w:rsidRDefault="00B005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EF4B3" w14:textId="77777777" w:rsidR="00B005AE" w:rsidRDefault="00B005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B6B6" w14:textId="77777777" w:rsidR="00F80D4F" w:rsidRDefault="00F80D4F" w:rsidP="00B005AE">
      <w:pPr>
        <w:spacing w:after="0" w:line="240" w:lineRule="auto"/>
      </w:pPr>
      <w:r>
        <w:separator/>
      </w:r>
    </w:p>
  </w:footnote>
  <w:footnote w:type="continuationSeparator" w:id="0">
    <w:p w14:paraId="673A8A4D" w14:textId="77777777" w:rsidR="00F80D4F" w:rsidRDefault="00F80D4F" w:rsidP="00B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5A5C" w14:textId="5BD5EB7A" w:rsidR="00B005AE" w:rsidRDefault="00B005AE" w:rsidP="00B005AE">
    <w:pPr>
      <w:pStyle w:val="Encabezado"/>
      <w:jc w:val="right"/>
    </w:pPr>
    <w:r>
      <w:rPr>
        <w:noProof/>
      </w:rPr>
      <w:drawing>
        <wp:inline distT="0" distB="0" distL="0" distR="0" wp14:anchorId="15A8642D" wp14:editId="01934B23">
          <wp:extent cx="1066231" cy="285750"/>
          <wp:effectExtent l="0" t="0" r="635" b="0"/>
          <wp:docPr id="20309241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24197" name="Imagen 2030924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166" cy="29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B005AE">
      <w:rPr>
        <w:b/>
        <w:bCs/>
      </w:rPr>
      <w:t>MEMORIA DE CALIDADES</w:t>
    </w:r>
    <w:r>
      <w:rPr>
        <w:b/>
        <w:bCs/>
      </w:rPr>
      <w:t xml:space="preserve"> - Extracto</w:t>
    </w:r>
  </w:p>
  <w:p w14:paraId="4C877D2D" w14:textId="77777777" w:rsidR="00B005AE" w:rsidRDefault="00B005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95C"/>
    <w:multiLevelType w:val="hybridMultilevel"/>
    <w:tmpl w:val="3F366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0A32"/>
    <w:multiLevelType w:val="hybridMultilevel"/>
    <w:tmpl w:val="9C16A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7BE4"/>
    <w:multiLevelType w:val="hybridMultilevel"/>
    <w:tmpl w:val="7FE28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5E66"/>
    <w:multiLevelType w:val="hybridMultilevel"/>
    <w:tmpl w:val="4DA08052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3DA51711"/>
    <w:multiLevelType w:val="hybridMultilevel"/>
    <w:tmpl w:val="1BCE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37E05"/>
    <w:multiLevelType w:val="hybridMultilevel"/>
    <w:tmpl w:val="B254F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7804"/>
    <w:multiLevelType w:val="hybridMultilevel"/>
    <w:tmpl w:val="159A09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812B0"/>
    <w:multiLevelType w:val="hybridMultilevel"/>
    <w:tmpl w:val="4D563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8255">
    <w:abstractNumId w:val="4"/>
  </w:num>
  <w:num w:numId="2" w16cid:durableId="657005816">
    <w:abstractNumId w:val="1"/>
  </w:num>
  <w:num w:numId="3" w16cid:durableId="138305338">
    <w:abstractNumId w:val="0"/>
  </w:num>
  <w:num w:numId="4" w16cid:durableId="946932581">
    <w:abstractNumId w:val="5"/>
  </w:num>
  <w:num w:numId="5" w16cid:durableId="419374459">
    <w:abstractNumId w:val="3"/>
  </w:num>
  <w:num w:numId="6" w16cid:durableId="485711343">
    <w:abstractNumId w:val="6"/>
  </w:num>
  <w:num w:numId="7" w16cid:durableId="32310311">
    <w:abstractNumId w:val="2"/>
  </w:num>
  <w:num w:numId="8" w16cid:durableId="1761218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66"/>
    <w:rsid w:val="001E5095"/>
    <w:rsid w:val="002131B2"/>
    <w:rsid w:val="00215766"/>
    <w:rsid w:val="00231985"/>
    <w:rsid w:val="002A4BD9"/>
    <w:rsid w:val="00636332"/>
    <w:rsid w:val="006A4F3C"/>
    <w:rsid w:val="0090522C"/>
    <w:rsid w:val="00922499"/>
    <w:rsid w:val="0094256C"/>
    <w:rsid w:val="00942EFE"/>
    <w:rsid w:val="009D5887"/>
    <w:rsid w:val="00B005AE"/>
    <w:rsid w:val="00B23AF9"/>
    <w:rsid w:val="00B702A2"/>
    <w:rsid w:val="00BB057E"/>
    <w:rsid w:val="00C3001E"/>
    <w:rsid w:val="00C45FD0"/>
    <w:rsid w:val="00C9336C"/>
    <w:rsid w:val="00E87FC2"/>
    <w:rsid w:val="00EB0FE6"/>
    <w:rsid w:val="00ED07AE"/>
    <w:rsid w:val="00EE4A0F"/>
    <w:rsid w:val="00F31754"/>
    <w:rsid w:val="00F76704"/>
    <w:rsid w:val="00F8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8D64E"/>
  <w15:chartTrackingRefBased/>
  <w15:docId w15:val="{B35C4EB5-FBCD-4DFB-B551-417F8A07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5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7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7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7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7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7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7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7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7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7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7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76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05AE"/>
  </w:style>
  <w:style w:type="paragraph" w:styleId="Piedepgina">
    <w:name w:val="footer"/>
    <w:basedOn w:val="Normal"/>
    <w:link w:val="Piedepgina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5</cp:revision>
  <dcterms:created xsi:type="dcterms:W3CDTF">2026-04-10T10:09:00Z</dcterms:created>
  <dcterms:modified xsi:type="dcterms:W3CDTF">2026-06-01T09:36:00Z</dcterms:modified>
</cp:coreProperties>
</file>